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28.01.2019 N 7н</w:t>
              <w:br/>
              <w:t xml:space="preserve">(ред. от 11.04.2023)</w:t>
              <w:br/>
              <w:t xml:space="preserve">"Об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br/>
              <w:t xml:space="preserve">(Зарегистрировано в Минюсте России 27.02.2019 N 53910)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27 февраля 2019 г. N 53910</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ФИНАНСОВ РОССИЙСКОЙ ФЕДЕРАЦИИ</w:t>
      </w:r>
    </w:p>
    <w:p>
      <w:pPr>
        <w:pStyle w:val="2"/>
        <w:jc w:val="center"/>
      </w:pPr>
      <w:r>
        <w:rPr>
          <w:sz w:val="24"/>
        </w:rPr>
      </w:r>
    </w:p>
    <w:p>
      <w:pPr>
        <w:pStyle w:val="2"/>
        <w:jc w:val="center"/>
      </w:pPr>
      <w:r>
        <w:rPr>
          <w:sz w:val="24"/>
        </w:rPr>
        <w:t xml:space="preserve">ФЕДЕРАЛЬНОЕ КАЗНАЧЕЙСТВО</w:t>
      </w:r>
    </w:p>
    <w:p>
      <w:pPr>
        <w:pStyle w:val="2"/>
        <w:jc w:val="center"/>
      </w:pPr>
      <w:r>
        <w:rPr>
          <w:sz w:val="24"/>
        </w:rPr>
      </w:r>
    </w:p>
    <w:p>
      <w:pPr>
        <w:pStyle w:val="2"/>
        <w:jc w:val="center"/>
      </w:pPr>
      <w:r>
        <w:rPr>
          <w:sz w:val="24"/>
        </w:rPr>
        <w:t xml:space="preserve">ПРИКАЗ</w:t>
      </w:r>
    </w:p>
    <w:p>
      <w:pPr>
        <w:pStyle w:val="2"/>
        <w:jc w:val="center"/>
      </w:pPr>
      <w:r>
        <w:rPr>
          <w:sz w:val="24"/>
        </w:rPr>
        <w:t xml:space="preserve">от 28 января 2019 г. N 7н</w:t>
      </w:r>
    </w:p>
    <w:p>
      <w:pPr>
        <w:pStyle w:val="2"/>
        <w:jc w:val="center"/>
      </w:pPr>
      <w:r>
        <w:rPr>
          <w:sz w:val="24"/>
        </w:rPr>
      </w:r>
    </w:p>
    <w:p>
      <w:pPr>
        <w:pStyle w:val="2"/>
        <w:jc w:val="center"/>
      </w:pPr>
      <w:r>
        <w:rPr>
          <w:sz w:val="24"/>
        </w:rPr>
        <w:t xml:space="preserve">ОБ УТВЕРЖДЕНИИ МЕТОДИКИ</w:t>
      </w:r>
    </w:p>
    <w:p>
      <w:pPr>
        <w:pStyle w:val="2"/>
        <w:jc w:val="center"/>
      </w:pPr>
      <w:r>
        <w:rPr>
          <w:sz w:val="24"/>
        </w:rPr>
        <w:t xml:space="preserve">ПРОВЕДЕНИЯ КОНКУРСОВ НА ЗАМЕЩЕНИЕ ВАКАНТНОЙ ДОЛЖНОСТИ</w:t>
      </w:r>
    </w:p>
    <w:p>
      <w:pPr>
        <w:pStyle w:val="2"/>
        <w:jc w:val="center"/>
      </w:pPr>
      <w:r>
        <w:rPr>
          <w:sz w:val="24"/>
        </w:rPr>
        <w:t xml:space="preserve">ГОСУДАРСТВЕННОЙ ГРАЖДАНСКОЙ СЛУЖБЫ РОССИЙСКОЙ ФЕДЕРАЦИИ</w:t>
      </w:r>
    </w:p>
    <w:p>
      <w:pPr>
        <w:pStyle w:val="2"/>
        <w:jc w:val="center"/>
      </w:pPr>
      <w:r>
        <w:rPr>
          <w:sz w:val="24"/>
        </w:rPr>
        <w:t xml:space="preserve">В ФЕДЕРАЛЬНОМ КАЗНАЧЕЙСТВЕ, А ТАКЖЕ ПОРЯДКА И СРОКОВ РАБОТЫ</w:t>
      </w:r>
    </w:p>
    <w:p>
      <w:pPr>
        <w:pStyle w:val="2"/>
        <w:jc w:val="center"/>
      </w:pPr>
      <w:r>
        <w:rPr>
          <w:sz w:val="24"/>
        </w:rPr>
        <w:t xml:space="preserve">КОНКУРСНОЙ КОМИССИИ 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Казначейства России от 24.09.2020 </w:t>
            </w:r>
            <w:r>
              <w:rPr>
                <w:sz w:val="24"/>
                <w:color w:val="392c69"/>
              </w:rPr>
              <w:t xml:space="preserve">N 29н</w:t>
            </w:r>
            <w:r>
              <w:rPr>
                <w:sz w:val="24"/>
                <w:color w:val="392c69"/>
              </w:rPr>
              <w:t xml:space="preserve">,</w:t>
            </w:r>
          </w:p>
          <w:p>
            <w:pPr>
              <w:pStyle w:val="0"/>
              <w:jc w:val="center"/>
            </w:pPr>
            <w:r>
              <w:rPr>
                <w:sz w:val="24"/>
                <w:color w:val="392c69"/>
              </w:rPr>
              <w:t xml:space="preserve">от 16.08.2021 </w:t>
            </w:r>
            <w:r>
              <w:rPr>
                <w:sz w:val="24"/>
                <w:color w:val="392c69"/>
              </w:rPr>
              <w:t xml:space="preserve">N 26н</w:t>
            </w:r>
            <w:r>
              <w:rPr>
                <w:sz w:val="24"/>
                <w:color w:val="392c69"/>
              </w:rPr>
              <w:t xml:space="preserve">, от 11.04.2023 </w:t>
            </w:r>
            <w:r>
              <w:rPr>
                <w:sz w:val="24"/>
                <w:color w:val="392c69"/>
              </w:rPr>
              <w:t xml:space="preserve">N 8н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частью 7 статьи 22</w:t>
      </w:r>
      <w:r>
        <w:rPr>
          <w:sz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r>
        <w:rPr>
          <w:sz w:val="24"/>
        </w:rPr>
        <w:t xml:space="preserve">пунктом 16</w:t>
      </w:r>
      <w:r>
        <w:rPr>
          <w:sz w:val="24"/>
        </w:rP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r>
        <w:rPr>
          <w:sz w:val="24"/>
        </w:rPr>
        <w:t xml:space="preserve">постановлением</w:t>
      </w:r>
      <w:r>
        <w:rPr>
          <w:sz w:val="24"/>
        </w:rP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r>
        <w:rPr>
          <w:sz w:val="24"/>
        </w:rP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history="0" w:anchor="P50" w:tooltip="МЕТОДИКА">
        <w:r>
          <w:rPr>
            <w:sz w:val="24"/>
            <w:color w:val="0000ff"/>
          </w:rPr>
          <w:t xml:space="preserve">приложению N 1</w:t>
        </w:r>
      </w:hyperlink>
      <w:r>
        <w:rPr>
          <w:sz w:val="24"/>
        </w:rPr>
        <w:t xml:space="preserve"> к настоящему приказу;</w:t>
      </w:r>
    </w:p>
    <w:p>
      <w:pPr>
        <w:pStyle w:val="0"/>
        <w:spacing w:before="240" w:line-rule="auto"/>
        <w:ind w:firstLine="540"/>
        <w:jc w:val="both"/>
      </w:pPr>
      <w:r>
        <w:rPr>
          <w:sz w:val="24"/>
        </w:rPr>
        <w:t xml:space="preserve">Порядок и сроки работы конкурсной комиссии Федерального казначейства согласно </w:t>
      </w:r>
      <w:hyperlink w:history="0" w:anchor="P192" w:tooltip="ПОРЯДОК И СРОКИ">
        <w:r>
          <w:rPr>
            <w:sz w:val="24"/>
            <w:color w:val="0000ff"/>
          </w:rPr>
          <w:t xml:space="preserve">приложению N 2</w:t>
        </w:r>
      </w:hyperlink>
      <w:r>
        <w:rPr>
          <w:sz w:val="24"/>
        </w:rPr>
        <w:t xml:space="preserve"> к настоящему приказу.</w:t>
      </w:r>
    </w:p>
    <w:p>
      <w:pPr>
        <w:pStyle w:val="0"/>
        <w:spacing w:before="240" w:line-rule="auto"/>
        <w:ind w:firstLine="540"/>
        <w:jc w:val="both"/>
      </w:pPr>
      <w:r>
        <w:rPr>
          <w:sz w:val="24"/>
        </w:rPr>
        <w:t xml:space="preserve">2. Руководителям территориальных органов Федерального казначейства обеспечить выполнение требований настоящего приказа.</w:t>
      </w:r>
    </w:p>
    <w:p>
      <w:pPr>
        <w:pStyle w:val="0"/>
        <w:spacing w:before="240" w:line-rule="auto"/>
        <w:ind w:firstLine="540"/>
        <w:jc w:val="both"/>
      </w:pPr>
      <w:r>
        <w:rPr>
          <w:sz w:val="24"/>
        </w:rPr>
        <w:t xml:space="preserve">3. Признать утратившими силу:</w:t>
      </w:r>
    </w:p>
    <w:p>
      <w:pPr>
        <w:pStyle w:val="0"/>
        <w:spacing w:before="240" w:line-rule="auto"/>
        <w:ind w:firstLine="540"/>
        <w:jc w:val="both"/>
      </w:pPr>
      <w:r>
        <w:rPr>
          <w:sz w:val="24"/>
        </w:rPr>
        <w:t xml:space="preserve">приказ</w:t>
      </w:r>
      <w:r>
        <w:rPr>
          <w:sz w:val="24"/>
        </w:rP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pPr>
        <w:pStyle w:val="0"/>
        <w:spacing w:before="240" w:line-rule="auto"/>
        <w:ind w:firstLine="540"/>
        <w:jc w:val="both"/>
      </w:pPr>
      <w:r>
        <w:rPr>
          <w:sz w:val="24"/>
        </w:rPr>
        <w:t xml:space="preserve">приказ</w:t>
      </w:r>
      <w:r>
        <w:rPr>
          <w:sz w:val="24"/>
        </w:rP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pPr>
        <w:pStyle w:val="0"/>
        <w:spacing w:before="240" w:line-rule="auto"/>
        <w:ind w:firstLine="540"/>
        <w:jc w:val="both"/>
      </w:pPr>
      <w:r>
        <w:rPr>
          <w:sz w:val="24"/>
        </w:rPr>
        <w:t xml:space="preserve">приказ</w:t>
      </w:r>
      <w:r>
        <w:rPr>
          <w:sz w:val="24"/>
        </w:rP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Р.Е.АРТЮХИН</w:t>
      </w:r>
    </w:p>
    <w:p>
      <w:pPr>
        <w:pStyle w:val="0"/>
        <w:jc w:val="both"/>
      </w:pPr>
      <w:r>
        <w:rPr>
          <w:sz w:val="24"/>
        </w:rPr>
      </w:r>
    </w:p>
    <w:p>
      <w:pPr>
        <w:pStyle w:val="0"/>
        <w:jc w:val="right"/>
      </w:pPr>
      <w:r>
        <w:rPr>
          <w:sz w:val="24"/>
        </w:rPr>
        <w:t xml:space="preserve">Согласовано</w:t>
      </w:r>
    </w:p>
    <w:p>
      <w:pPr>
        <w:pStyle w:val="0"/>
        <w:jc w:val="right"/>
      </w:pPr>
      <w:r>
        <w:rPr>
          <w:sz w:val="24"/>
        </w:rPr>
        <w:t xml:space="preserve">Первый заместитель</w:t>
      </w:r>
    </w:p>
    <w:p>
      <w:pPr>
        <w:pStyle w:val="0"/>
        <w:jc w:val="right"/>
      </w:pPr>
      <w:r>
        <w:rPr>
          <w:sz w:val="24"/>
        </w:rPr>
        <w:t xml:space="preserve">Председателя Правительства</w:t>
      </w:r>
    </w:p>
    <w:p>
      <w:pPr>
        <w:pStyle w:val="0"/>
        <w:jc w:val="right"/>
      </w:pPr>
      <w:r>
        <w:rPr>
          <w:sz w:val="24"/>
        </w:rPr>
        <w:t xml:space="preserve">Российской Федерации -</w:t>
      </w:r>
    </w:p>
    <w:p>
      <w:pPr>
        <w:pStyle w:val="0"/>
        <w:jc w:val="right"/>
      </w:pPr>
      <w:r>
        <w:rPr>
          <w:sz w:val="24"/>
        </w:rPr>
        <w:t xml:space="preserve">Министр финансов</w:t>
      </w:r>
    </w:p>
    <w:p>
      <w:pPr>
        <w:pStyle w:val="0"/>
        <w:jc w:val="right"/>
      </w:pPr>
      <w:r>
        <w:rPr>
          <w:sz w:val="24"/>
        </w:rPr>
        <w:t xml:space="preserve">Российской Федерации</w:t>
      </w:r>
    </w:p>
    <w:p>
      <w:pPr>
        <w:pStyle w:val="0"/>
        <w:jc w:val="right"/>
      </w:pPr>
      <w:r>
        <w:rPr>
          <w:sz w:val="24"/>
        </w:rPr>
        <w:t xml:space="preserve">А.Г.СИЛУАНОВ</w:t>
      </w:r>
    </w:p>
    <w:p>
      <w:pPr>
        <w:pStyle w:val="0"/>
        <w:jc w:val="right"/>
      </w:pPr>
      <w:r>
        <w:rPr>
          <w:sz w:val="24"/>
        </w:rPr>
        <w:t xml:space="preserve">25.01.2019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Федерального казначейства</w:t>
      </w:r>
    </w:p>
    <w:p>
      <w:pPr>
        <w:pStyle w:val="0"/>
        <w:jc w:val="right"/>
      </w:pPr>
      <w:r>
        <w:rPr>
          <w:sz w:val="24"/>
        </w:rPr>
        <w:t xml:space="preserve">от 28 января 2019 г. N 7н</w:t>
      </w:r>
    </w:p>
    <w:p>
      <w:pPr>
        <w:pStyle w:val="0"/>
        <w:jc w:val="both"/>
      </w:pPr>
      <w:r>
        <w:rPr>
          <w:sz w:val="24"/>
        </w:rPr>
      </w:r>
    </w:p>
    <w:bookmarkStart w:id="50" w:name="P50"/>
    <w:bookmarkEnd w:id="50"/>
    <w:p>
      <w:pPr>
        <w:pStyle w:val="2"/>
        <w:jc w:val="center"/>
      </w:pPr>
      <w:r>
        <w:rPr>
          <w:sz w:val="24"/>
        </w:rPr>
        <w:t xml:space="preserve">МЕТОДИКА</w:t>
      </w:r>
    </w:p>
    <w:p>
      <w:pPr>
        <w:pStyle w:val="2"/>
        <w:jc w:val="center"/>
      </w:pPr>
      <w:r>
        <w:rPr>
          <w:sz w:val="24"/>
        </w:rPr>
        <w:t xml:space="preserve">ПРОВЕДЕНИЯ КОНКУРСОВ НА ЗАМЕЩЕНИЕ ВАКАНТНОЙ ДОЛЖНОСТИ</w:t>
      </w:r>
    </w:p>
    <w:p>
      <w:pPr>
        <w:pStyle w:val="2"/>
        <w:jc w:val="center"/>
      </w:pPr>
      <w:r>
        <w:rPr>
          <w:sz w:val="24"/>
        </w:rPr>
        <w:t xml:space="preserve">ГОСУДАРСТВЕННОЙ ГРАЖДАНСКОЙ СЛУЖБЫ РОССИЙСКОЙ ФЕДЕРАЦИИ</w:t>
      </w:r>
    </w:p>
    <w:p>
      <w:pPr>
        <w:pStyle w:val="2"/>
        <w:jc w:val="center"/>
      </w:pPr>
      <w:r>
        <w:rPr>
          <w:sz w:val="24"/>
        </w:rPr>
        <w:t xml:space="preserve">В ФЕДЕРАЛЬНОМ КАЗНАЧЕЙСТВЕ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Казначейства России от 24.09.2020 </w:t>
            </w:r>
            <w:r>
              <w:rPr>
                <w:sz w:val="24"/>
                <w:color w:val="392c69"/>
              </w:rPr>
              <w:t xml:space="preserve">N 29н</w:t>
            </w:r>
            <w:r>
              <w:rPr>
                <w:sz w:val="24"/>
                <w:color w:val="392c69"/>
              </w:rPr>
              <w:t xml:space="preserve">,</w:t>
            </w:r>
          </w:p>
          <w:p>
            <w:pPr>
              <w:pStyle w:val="0"/>
              <w:jc w:val="center"/>
            </w:pPr>
            <w:r>
              <w:rPr>
                <w:sz w:val="24"/>
                <w:color w:val="392c69"/>
              </w:rPr>
              <w:t xml:space="preserve">от 16.08.2021 </w:t>
            </w:r>
            <w:r>
              <w:rPr>
                <w:sz w:val="24"/>
                <w:color w:val="392c69"/>
              </w:rPr>
              <w:t xml:space="preserve">N 26н</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pPr>
        <w:pStyle w:val="0"/>
        <w:spacing w:before="240" w:line-rule="auto"/>
        <w:ind w:firstLine="540"/>
        <w:jc w:val="both"/>
      </w:pPr>
      <w:r>
        <w:rPr>
          <w:sz w:val="24"/>
        </w:rPr>
        <w:t xml:space="preserve">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pPr>
        <w:pStyle w:val="0"/>
        <w:spacing w:before="240" w:line-rule="auto"/>
        <w:ind w:firstLine="540"/>
        <w:jc w:val="both"/>
      </w:pPr>
      <w:r>
        <w:rPr>
          <w:sz w:val="24"/>
        </w:rPr>
        <w:t xml:space="preserve">3. Основными задачами проведения конкурса являются:</w:t>
      </w:r>
    </w:p>
    <w:p>
      <w:pPr>
        <w:pStyle w:val="0"/>
        <w:spacing w:before="240" w:line-rule="auto"/>
        <w:ind w:firstLine="540"/>
        <w:jc w:val="both"/>
      </w:pPr>
      <w:r>
        <w:rPr>
          <w:sz w:val="24"/>
        </w:rPr>
        <w:t xml:space="preserve">обеспечение конституционного права граждан Российской Федерации на равный доступ к гражданской службе;</w:t>
      </w:r>
    </w:p>
    <w:p>
      <w:pPr>
        <w:pStyle w:val="0"/>
        <w:spacing w:before="240" w:line-rule="auto"/>
        <w:ind w:firstLine="540"/>
        <w:jc w:val="both"/>
      </w:pPr>
      <w:r>
        <w:rPr>
          <w:sz w:val="24"/>
        </w:rPr>
        <w:t xml:space="preserve">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pPr>
        <w:pStyle w:val="0"/>
        <w:spacing w:before="240" w:line-rule="auto"/>
        <w:ind w:firstLine="540"/>
        <w:jc w:val="both"/>
      </w:pPr>
      <w:r>
        <w:rPr>
          <w:sz w:val="24"/>
        </w:rPr>
        <w:t xml:space="preserve">определение победителя для назначения на вакантную должность гражданской службы.</w:t>
      </w:r>
    </w:p>
    <w:p>
      <w:pPr>
        <w:pStyle w:val="0"/>
        <w:spacing w:before="240" w:line-rule="auto"/>
        <w:ind w:firstLine="540"/>
        <w:jc w:val="both"/>
      </w:pPr>
      <w:r>
        <w:rPr>
          <w:sz w:val="24"/>
        </w:rP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r>
        <w:rPr>
          <w:sz w:val="24"/>
        </w:rPr>
        <w:t xml:space="preserve">статьей 22</w:t>
      </w:r>
      <w:r>
        <w:rPr>
          <w:sz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pPr>
        <w:pStyle w:val="0"/>
        <w:spacing w:before="240" w:line-rule="auto"/>
        <w:ind w:firstLine="540"/>
        <w:jc w:val="both"/>
      </w:pPr>
      <w:r>
        <w:rPr>
          <w:sz w:val="24"/>
        </w:rPr>
        <w:t xml:space="preserve">5. Конкурс проводится в два этапа.</w:t>
      </w:r>
    </w:p>
    <w:p>
      <w:pPr>
        <w:pStyle w:val="0"/>
        <w:spacing w:before="240" w:line-rule="auto"/>
        <w:ind w:firstLine="540"/>
        <w:jc w:val="both"/>
      </w:pPr>
      <w:r>
        <w:rPr>
          <w:sz w:val="24"/>
        </w:rPr>
        <w:t xml:space="preserve">6. На первом этапе осуществляется:</w:t>
      </w:r>
    </w:p>
    <w:p>
      <w:pPr>
        <w:pStyle w:val="0"/>
        <w:spacing w:before="240" w:line-rule="auto"/>
        <w:ind w:firstLine="540"/>
        <w:jc w:val="both"/>
      </w:pPr>
      <w:r>
        <w:rPr>
          <w:sz w:val="24"/>
        </w:rPr>
        <w:t xml:space="preserve">а) подготовка и размещение объявления о приеме документов для участия в конкурсе;</w:t>
      </w:r>
    </w:p>
    <w:p>
      <w:pPr>
        <w:pStyle w:val="0"/>
        <w:spacing w:before="240" w:line-rule="auto"/>
        <w:ind w:firstLine="540"/>
        <w:jc w:val="both"/>
      </w:pPr>
      <w:r>
        <w:rPr>
          <w:sz w:val="24"/>
        </w:rPr>
        <w:t xml:space="preserve">б) проверка документов и достоверности сведений, представленных гражданином (гражданским служащим).</w:t>
      </w:r>
    </w:p>
    <w:p>
      <w:pPr>
        <w:pStyle w:val="0"/>
        <w:spacing w:before="240" w:line-rule="auto"/>
        <w:ind w:firstLine="540"/>
        <w:jc w:val="both"/>
      </w:pPr>
      <w:r>
        <w:rPr>
          <w:sz w:val="24"/>
        </w:rP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r>
        <w:rPr>
          <w:sz w:val="24"/>
        </w:rPr>
        <w:t xml:space="preserve">постановлением</w:t>
      </w:r>
      <w:r>
        <w:rPr>
          <w:sz w:val="24"/>
        </w:rP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pPr>
        <w:pStyle w:val="0"/>
        <w:spacing w:before="240" w:line-rule="auto"/>
        <w:ind w:firstLine="540"/>
        <w:jc w:val="both"/>
      </w:pPr>
      <w:r>
        <w:rPr>
          <w:sz w:val="24"/>
        </w:rPr>
        <w:t xml:space="preserve">наименование вакантной должности гражданской службы;</w:t>
      </w:r>
    </w:p>
    <w:p>
      <w:pPr>
        <w:pStyle w:val="0"/>
        <w:spacing w:before="240" w:line-rule="auto"/>
        <w:ind w:firstLine="540"/>
        <w:jc w:val="both"/>
      </w:pPr>
      <w:r>
        <w:rPr>
          <w:sz w:val="24"/>
        </w:rPr>
        <w:t xml:space="preserve">квалификационные требования для замещения вакантной должности гражданской службы;</w:t>
      </w:r>
    </w:p>
    <w:p>
      <w:pPr>
        <w:pStyle w:val="0"/>
        <w:spacing w:before="240" w:line-rule="auto"/>
        <w:ind w:firstLine="540"/>
        <w:jc w:val="both"/>
      </w:pPr>
      <w:r>
        <w:rPr>
          <w:sz w:val="24"/>
        </w:rPr>
        <w:t xml:space="preserve">условия прохождения гражданской службы;</w:t>
      </w:r>
    </w:p>
    <w:p>
      <w:pPr>
        <w:pStyle w:val="0"/>
        <w:spacing w:before="240" w:line-rule="auto"/>
        <w:ind w:firstLine="540"/>
        <w:jc w:val="both"/>
      </w:pPr>
      <w:r>
        <w:rPr>
          <w:sz w:val="24"/>
        </w:rPr>
        <w:t xml:space="preserve">перечень, а также место и время приема документов, подлежащих представлению для участия в конкурсе;</w:t>
      </w:r>
    </w:p>
    <w:p>
      <w:pPr>
        <w:pStyle w:val="0"/>
        <w:spacing w:before="240" w:line-rule="auto"/>
        <w:ind w:firstLine="540"/>
        <w:jc w:val="both"/>
      </w:pPr>
      <w:r>
        <w:rPr>
          <w:sz w:val="24"/>
        </w:rPr>
        <w:t xml:space="preserve">срок, до истечения которого принимаются указанные документы;</w:t>
      </w:r>
    </w:p>
    <w:p>
      <w:pPr>
        <w:pStyle w:val="0"/>
        <w:spacing w:before="240" w:line-rule="auto"/>
        <w:ind w:firstLine="540"/>
        <w:jc w:val="both"/>
      </w:pPr>
      <w:r>
        <w:rPr>
          <w:sz w:val="24"/>
        </w:rPr>
        <w:t xml:space="preserve">предполагаемая дата проведения конкурса, место и порядок его проведения;</w:t>
      </w:r>
    </w:p>
    <w:p>
      <w:pPr>
        <w:pStyle w:val="0"/>
        <w:spacing w:before="240" w:line-rule="auto"/>
        <w:ind w:firstLine="540"/>
        <w:jc w:val="both"/>
      </w:pPr>
      <w:r>
        <w:rPr>
          <w:sz w:val="24"/>
        </w:rPr>
        <w:t xml:space="preserve">информация о необходимости оформления допуска к </w:t>
      </w:r>
      <w:r>
        <w:rPr>
          <w:sz w:val="24"/>
        </w:rPr>
        <w:t xml:space="preserve">сведениям</w:t>
      </w:r>
      <w:r>
        <w:rPr>
          <w:sz w:val="24"/>
        </w:rPr>
        <w:t xml:space="preserve">, составляющим государственную и иную охраняемую законом тайну;</w:t>
      </w:r>
    </w:p>
    <w:p>
      <w:pPr>
        <w:pStyle w:val="0"/>
        <w:spacing w:before="240" w:line-rule="auto"/>
        <w:ind w:firstLine="540"/>
        <w:jc w:val="both"/>
      </w:pPr>
      <w:r>
        <w:rPr>
          <w:sz w:val="24"/>
        </w:rPr>
        <w:t xml:space="preserve">информация о методах оценки профессиональных и личностных качеств кандидатов;</w:t>
      </w:r>
    </w:p>
    <w:p>
      <w:pPr>
        <w:pStyle w:val="0"/>
        <w:spacing w:before="240" w:line-rule="auto"/>
        <w:ind w:firstLine="540"/>
        <w:jc w:val="both"/>
      </w:pPr>
      <w:r>
        <w:rPr>
          <w:sz w:val="24"/>
        </w:rPr>
        <w:t xml:space="preserve">положения должностного </w:t>
      </w:r>
      <w:r>
        <w:rPr>
          <w:sz w:val="24"/>
        </w:rPr>
        <w:t xml:space="preserve">регламента</w:t>
      </w:r>
      <w:r>
        <w:rPr>
          <w:sz w:val="24"/>
        </w:rP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pPr>
        <w:pStyle w:val="0"/>
        <w:spacing w:before="240" w:line-rule="auto"/>
        <w:ind w:firstLine="540"/>
        <w:jc w:val="both"/>
      </w:pPr>
      <w:r>
        <w:rPr>
          <w:sz w:val="24"/>
        </w:rPr>
        <w:t xml:space="preserve">другие информационные материалы.</w:t>
      </w:r>
    </w:p>
    <w:p>
      <w:pPr>
        <w:pStyle w:val="0"/>
        <w:spacing w:before="240" w:line-rule="auto"/>
        <w:ind w:firstLine="540"/>
        <w:jc w:val="both"/>
      </w:pPr>
      <w:r>
        <w:rPr>
          <w:sz w:val="24"/>
        </w:rPr>
        <w:t xml:space="preserve">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pPr>
        <w:pStyle w:val="0"/>
        <w:spacing w:before="240" w:line-rule="auto"/>
        <w:ind w:firstLine="540"/>
        <w:jc w:val="both"/>
      </w:pPr>
      <w:r>
        <w:rPr>
          <w:sz w:val="24"/>
        </w:rP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r>
        <w:rPr>
          <w:sz w:val="24"/>
        </w:rPr>
        <w:t xml:space="preserve">Конституции</w:t>
      </w:r>
      <w:r>
        <w:rPr>
          <w:sz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pPr>
        <w:pStyle w:val="0"/>
        <w:spacing w:before="240" w:line-rule="auto"/>
        <w:ind w:firstLine="540"/>
        <w:jc w:val="both"/>
      </w:pPr>
      <w:r>
        <w:rPr>
          <w:sz w:val="24"/>
        </w:rPr>
        <w:t xml:space="preserve">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pPr>
        <w:pStyle w:val="0"/>
        <w:spacing w:before="240" w:line-rule="auto"/>
        <w:ind w:firstLine="540"/>
        <w:jc w:val="both"/>
      </w:pPr>
      <w:r>
        <w:rPr>
          <w:sz w:val="24"/>
        </w:rPr>
        <w:t xml:space="preserve">Ответственным за организацию размещения объявления и информации о проведении конкурса является секретарь конкурсной комиссии.</w:t>
      </w:r>
    </w:p>
    <w:p>
      <w:pPr>
        <w:pStyle w:val="0"/>
        <w:spacing w:before="240" w:line-rule="auto"/>
        <w:ind w:firstLine="540"/>
        <w:jc w:val="both"/>
      </w:pPr>
      <w:r>
        <w:rPr>
          <w:sz w:val="24"/>
        </w:rPr>
        <w:t xml:space="preserve">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bookmarkStart w:id="85" w:name="P85"/>
    <w:bookmarkEnd w:id="85"/>
    <w:p>
      <w:pPr>
        <w:pStyle w:val="0"/>
        <w:spacing w:before="240" w:line-rule="auto"/>
        <w:ind w:firstLine="540"/>
        <w:jc w:val="both"/>
      </w:pPr>
      <w:r>
        <w:rPr>
          <w:sz w:val="24"/>
        </w:rPr>
        <w:t xml:space="preserve">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pPr>
        <w:pStyle w:val="0"/>
        <w:spacing w:before="240" w:line-rule="auto"/>
        <w:ind w:firstLine="540"/>
        <w:jc w:val="both"/>
      </w:pPr>
      <w:r>
        <w:rPr>
          <w:sz w:val="24"/>
        </w:rPr>
        <w:t xml:space="preserve">а) личное заявление;</w:t>
      </w:r>
    </w:p>
    <w:p>
      <w:pPr>
        <w:pStyle w:val="0"/>
        <w:spacing w:before="240" w:line-rule="auto"/>
        <w:ind w:firstLine="540"/>
        <w:jc w:val="both"/>
      </w:pPr>
      <w:r>
        <w:rPr>
          <w:sz w:val="24"/>
        </w:rPr>
        <w:t xml:space="preserve">б) заполненную и подписанную анкету по </w:t>
      </w:r>
      <w:r>
        <w:rPr>
          <w:sz w:val="24"/>
        </w:rPr>
        <w:t xml:space="preserve">форме</w:t>
      </w:r>
      <w:r>
        <w:rPr>
          <w:sz w:val="24"/>
        </w:rPr>
        <w:t xml:space="preserve">,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pPr>
        <w:pStyle w:val="0"/>
        <w:spacing w:before="240" w:line-rule="auto"/>
        <w:ind w:firstLine="540"/>
        <w:jc w:val="both"/>
      </w:pPr>
      <w:r>
        <w:rPr>
          <w:sz w:val="24"/>
        </w:rPr>
        <w:t xml:space="preserve">в) копию паспорта или заменяющего его документа (подлинник соответствующего документа предъявляется лично по прибытии на конкурс);</w:t>
      </w:r>
    </w:p>
    <w:p>
      <w:pPr>
        <w:pStyle w:val="0"/>
        <w:spacing w:before="240" w:line-rule="auto"/>
        <w:ind w:firstLine="540"/>
        <w:jc w:val="both"/>
      </w:pPr>
      <w:r>
        <w:rPr>
          <w:sz w:val="24"/>
        </w:rPr>
        <w:t xml:space="preserve">г) документы, подтверждающие необходимое профессиональное образование, квалификацию и стаж работы:</w:t>
      </w:r>
    </w:p>
    <w:p>
      <w:pPr>
        <w:pStyle w:val="0"/>
        <w:spacing w:before="240" w:line-rule="auto"/>
        <w:ind w:firstLine="540"/>
        <w:jc w:val="both"/>
      </w:pPr>
      <w:r>
        <w:rPr>
          <w:sz w:val="24"/>
        </w:rP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r>
        <w:rPr>
          <w:sz w:val="24"/>
        </w:rPr>
        <w:t xml:space="preserve">статьей 66.1</w:t>
      </w:r>
      <w:r>
        <w:rPr>
          <w:sz w:val="24"/>
        </w:rP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pPr>
        <w:pStyle w:val="0"/>
        <w:jc w:val="both"/>
      </w:pPr>
      <w:r>
        <w:rPr>
          <w:sz w:val="24"/>
        </w:rPr>
        <w:t xml:space="preserve">(в ред. </w:t>
      </w:r>
      <w:r>
        <w:rPr>
          <w:sz w:val="24"/>
        </w:rPr>
        <w:t xml:space="preserve">Приказа</w:t>
      </w:r>
      <w:r>
        <w:rPr>
          <w:sz w:val="24"/>
        </w:rPr>
        <w:t xml:space="preserve"> Казначейства России от 24.09.2020 N 29н)</w:t>
      </w:r>
    </w:p>
    <w:p>
      <w:pPr>
        <w:pStyle w:val="0"/>
        <w:spacing w:before="240" w:line-rule="auto"/>
        <w:ind w:firstLine="540"/>
        <w:jc w:val="both"/>
      </w:pPr>
      <w:r>
        <w:rPr>
          <w:sz w:val="24"/>
        </w:rPr>
        <w:t xml:space="preserve">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pPr>
        <w:pStyle w:val="0"/>
        <w:spacing w:before="240" w:line-rule="auto"/>
        <w:ind w:firstLine="540"/>
        <w:jc w:val="both"/>
      </w:pPr>
      <w:r>
        <w:rPr>
          <w:sz w:val="24"/>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r>
        <w:rPr>
          <w:sz w:val="24"/>
        </w:rPr>
        <w:t xml:space="preserve">форма N 001-ГС/у</w:t>
      </w:r>
      <w:r>
        <w:rPr>
          <w:sz w:val="24"/>
        </w:rPr>
        <w:t xml:space="preserve">),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pPr>
        <w:pStyle w:val="0"/>
        <w:spacing w:before="240" w:line-rule="auto"/>
        <w:ind w:firstLine="540"/>
        <w:jc w:val="both"/>
      </w:pPr>
      <w:r>
        <w:rPr>
          <w:sz w:val="24"/>
        </w:rPr>
        <w:t xml:space="preserve">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pPr>
        <w:pStyle w:val="0"/>
        <w:jc w:val="both"/>
      </w:pPr>
      <w:r>
        <w:rPr>
          <w:sz w:val="24"/>
        </w:rPr>
        <w:t xml:space="preserve">(в ред. </w:t>
      </w:r>
      <w:r>
        <w:rPr>
          <w:sz w:val="24"/>
        </w:rPr>
        <w:t xml:space="preserve">Приказа</w:t>
      </w:r>
      <w:r>
        <w:rPr>
          <w:sz w:val="24"/>
        </w:rPr>
        <w:t xml:space="preserve"> Казначейства России от 24.09.2020 N 29н)</w:t>
      </w:r>
    </w:p>
    <w:p>
      <w:pPr>
        <w:pStyle w:val="0"/>
        <w:spacing w:before="240" w:line-rule="auto"/>
        <w:ind w:firstLine="540"/>
        <w:jc w:val="both"/>
      </w:pPr>
      <w:r>
        <w:rPr>
          <w:sz w:val="24"/>
        </w:rPr>
        <w:t xml:space="preserve">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pPr>
        <w:pStyle w:val="0"/>
        <w:spacing w:before="240" w:line-rule="auto"/>
        <w:ind w:firstLine="540"/>
        <w:jc w:val="both"/>
      </w:pPr>
      <w:r>
        <w:rPr>
          <w:sz w:val="24"/>
        </w:rPr>
        <w:t xml:space="preserve">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bookmarkStart w:id="98" w:name="P98"/>
    <w:bookmarkEnd w:id="98"/>
    <w:p>
      <w:pPr>
        <w:pStyle w:val="0"/>
        <w:spacing w:before="240" w:line-rule="auto"/>
        <w:ind w:firstLine="540"/>
        <w:jc w:val="both"/>
      </w:pPr>
      <w:r>
        <w:rPr>
          <w:sz w:val="24"/>
        </w:rPr>
        <w:t xml:space="preserve">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pPr>
        <w:pStyle w:val="0"/>
        <w:spacing w:before="240" w:line-rule="auto"/>
        <w:ind w:firstLine="540"/>
        <w:jc w:val="both"/>
      </w:pPr>
      <w:r>
        <w:rPr>
          <w:sz w:val="24"/>
        </w:rP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r>
        <w:rPr>
          <w:sz w:val="24"/>
        </w:rPr>
        <w:t xml:space="preserve">форме</w:t>
      </w:r>
      <w:r>
        <w:rPr>
          <w:sz w:val="24"/>
        </w:rPr>
        <w:t xml:space="preserve">,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pPr>
        <w:pStyle w:val="0"/>
        <w:spacing w:before="240" w:line-rule="auto"/>
        <w:ind w:firstLine="540"/>
        <w:jc w:val="both"/>
      </w:pPr>
      <w:r>
        <w:rPr>
          <w:sz w:val="24"/>
        </w:rPr>
        <w:t xml:space="preserve">11. Кадровая служба обеспечивает гражданскому служащему получение всех необходимых документов для участия в конкурсе.</w:t>
      </w:r>
    </w:p>
    <w:p>
      <w:pPr>
        <w:pStyle w:val="0"/>
        <w:spacing w:before="240" w:line-rule="auto"/>
        <w:ind w:firstLine="540"/>
        <w:jc w:val="both"/>
      </w:pPr>
      <w:r>
        <w:rPr>
          <w:sz w:val="24"/>
        </w:rPr>
        <w:t xml:space="preserve">12. Документы, указанные в </w:t>
      </w:r>
      <w:hyperlink w:history="0" w:anchor="P85" w:tooltip="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
        <w:r>
          <w:rPr>
            <w:sz w:val="24"/>
            <w:color w:val="0000ff"/>
          </w:rPr>
          <w:t xml:space="preserve">пунктах 9</w:t>
        </w:r>
      </w:hyperlink>
      <w:r>
        <w:rPr>
          <w:sz w:val="24"/>
        </w:rPr>
        <w:t xml:space="preserve"> и </w:t>
      </w:r>
      <w:hyperlink w:history="0" w:anchor="P98" w:tooltip="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
        <w:r>
          <w:rPr>
            <w:sz w:val="24"/>
            <w:color w:val="0000ff"/>
          </w:rPr>
          <w:t xml:space="preserve">10</w:t>
        </w:r>
      </w:hyperlink>
      <w:r>
        <w:rPr>
          <w:sz w:val="24"/>
        </w:rP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pPr>
        <w:pStyle w:val="0"/>
        <w:spacing w:before="240" w:line-rule="auto"/>
        <w:ind w:firstLine="540"/>
        <w:jc w:val="both"/>
      </w:pPr>
      <w:r>
        <w:rPr>
          <w:sz w:val="24"/>
        </w:rPr>
        <w:t xml:space="preserve">Порядок представления документов в электронном виде установлен </w:t>
      </w:r>
      <w:r>
        <w:rPr>
          <w:sz w:val="24"/>
        </w:rPr>
        <w:t xml:space="preserve">Правилами</w:t>
      </w:r>
      <w:r>
        <w:rPr>
          <w:sz w:val="24"/>
        </w:rP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pPr>
        <w:pStyle w:val="0"/>
        <w:spacing w:before="240" w:line-rule="auto"/>
        <w:ind w:firstLine="540"/>
        <w:jc w:val="both"/>
      </w:pPr>
      <w:r>
        <w:rPr>
          <w:sz w:val="24"/>
        </w:rPr>
        <w:t xml:space="preserve">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pPr>
        <w:pStyle w:val="0"/>
        <w:spacing w:before="240" w:line-rule="auto"/>
        <w:ind w:firstLine="540"/>
        <w:jc w:val="both"/>
      </w:pPr>
      <w:r>
        <w:rPr>
          <w:sz w:val="24"/>
        </w:rPr>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pPr>
        <w:pStyle w:val="0"/>
        <w:spacing w:before="240" w:line-rule="auto"/>
        <w:ind w:firstLine="540"/>
        <w:jc w:val="both"/>
      </w:pPr>
      <w:r>
        <w:rPr>
          <w:sz w:val="24"/>
        </w:rPr>
        <w:t xml:space="preserve">На основании представленных документов конкурсная комиссия принимает решение о допуске гражданина (гражданского служащего) к участию в конкурсе.</w:t>
      </w:r>
    </w:p>
    <w:p>
      <w:pPr>
        <w:pStyle w:val="0"/>
        <w:spacing w:before="240" w:line-rule="auto"/>
        <w:ind w:firstLine="540"/>
        <w:jc w:val="both"/>
      </w:pPr>
      <w:r>
        <w:rPr>
          <w:sz w:val="24"/>
        </w:rP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r>
        <w:rPr>
          <w:sz w:val="24"/>
        </w:rPr>
        <w:t xml:space="preserve">Правилами</w:t>
      </w:r>
      <w:r>
        <w:rPr>
          <w:sz w:val="24"/>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pPr>
        <w:pStyle w:val="0"/>
        <w:spacing w:before="240" w:line-rule="auto"/>
        <w:ind w:firstLine="540"/>
        <w:jc w:val="both"/>
      </w:pPr>
      <w:r>
        <w:rPr>
          <w:sz w:val="24"/>
        </w:rPr>
        <w:t xml:space="preserve">14. С согласия гражданина (гражданского служащего) проводится процедура оформления его допуска к </w:t>
      </w:r>
      <w:r>
        <w:rPr>
          <w:sz w:val="24"/>
        </w:rPr>
        <w:t xml:space="preserve">сведениям</w:t>
      </w:r>
      <w:r>
        <w:rPr>
          <w:sz w:val="24"/>
        </w:rPr>
        <w:t xml:space="preserve">,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pPr>
        <w:pStyle w:val="0"/>
        <w:spacing w:before="240" w:line-rule="auto"/>
        <w:ind w:firstLine="540"/>
        <w:jc w:val="both"/>
      </w:pPr>
      <w:r>
        <w:rPr>
          <w:sz w:val="24"/>
        </w:rPr>
        <w:t xml:space="preserve">При отказе гражданина (гражданского служащего) от проведения процедуры оформления допуска к </w:t>
      </w:r>
      <w:r>
        <w:rPr>
          <w:sz w:val="24"/>
        </w:rPr>
        <w:t xml:space="preserve">сведениям</w:t>
      </w:r>
      <w:r>
        <w:rPr>
          <w:sz w:val="24"/>
        </w:rPr>
        <w:t xml:space="preserve">,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pPr>
        <w:pStyle w:val="0"/>
        <w:spacing w:before="240" w:line-rule="auto"/>
        <w:ind w:firstLine="540"/>
        <w:jc w:val="both"/>
      </w:pPr>
      <w:r>
        <w:rPr>
          <w:sz w:val="24"/>
        </w:rP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r>
        <w:rPr>
          <w:sz w:val="24"/>
        </w:rPr>
        <w:t xml:space="preserve">законодательством</w:t>
      </w:r>
      <w:r>
        <w:rPr>
          <w:sz w:val="24"/>
        </w:rPr>
        <w:t xml:space="preserve"> Российской Федерации о гражданской службе для поступления на гражданскую службу и ее прохождения.</w:t>
      </w:r>
    </w:p>
    <w:p>
      <w:pPr>
        <w:pStyle w:val="0"/>
        <w:spacing w:before="240" w:line-rule="auto"/>
        <w:ind w:firstLine="540"/>
        <w:jc w:val="both"/>
      </w:pPr>
      <w:r>
        <w:rPr>
          <w:sz w:val="24"/>
        </w:rP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r>
        <w:rPr>
          <w:sz w:val="24"/>
        </w:rPr>
        <w:t xml:space="preserve">сведениям</w:t>
      </w:r>
      <w:r>
        <w:rPr>
          <w:sz w:val="24"/>
        </w:rPr>
        <w:t xml:space="preserve">, составляющим государственную и иную охраняемую законом тайну.</w:t>
      </w:r>
    </w:p>
    <w:p>
      <w:pPr>
        <w:pStyle w:val="0"/>
        <w:spacing w:before="240" w:line-rule="auto"/>
        <w:ind w:firstLine="540"/>
        <w:jc w:val="both"/>
      </w:pPr>
      <w:r>
        <w:rPr>
          <w:sz w:val="24"/>
        </w:rP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r>
        <w:rPr>
          <w:sz w:val="24"/>
        </w:rPr>
        <w:t xml:space="preserve">сведениям</w:t>
      </w:r>
      <w:r>
        <w:rPr>
          <w:sz w:val="24"/>
        </w:rPr>
        <w:t xml:space="preserve">, составляющим государственную и иную охраняемую законом тайну, срок проведения второго этапа конкурса определяется представителем нанимателя.</w:t>
      </w:r>
    </w:p>
    <w:p>
      <w:pPr>
        <w:pStyle w:val="0"/>
        <w:spacing w:before="240" w:line-rule="auto"/>
        <w:ind w:firstLine="540"/>
        <w:jc w:val="both"/>
      </w:pPr>
      <w:r>
        <w:rPr>
          <w:sz w:val="24"/>
        </w:rP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pPr>
        <w:pStyle w:val="0"/>
        <w:spacing w:before="240" w:line-rule="auto"/>
        <w:ind w:firstLine="540"/>
        <w:jc w:val="both"/>
      </w:pPr>
      <w:r>
        <w:rPr>
          <w:sz w:val="24"/>
        </w:rPr>
        <w:t xml:space="preserve">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pPr>
        <w:pStyle w:val="0"/>
        <w:spacing w:before="240" w:line-rule="auto"/>
        <w:ind w:firstLine="540"/>
        <w:jc w:val="both"/>
      </w:pPr>
      <w:r>
        <w:rPr>
          <w:sz w:val="24"/>
        </w:rPr>
        <w:t xml:space="preserve">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pPr>
        <w:pStyle w:val="0"/>
        <w:spacing w:before="240" w:line-rule="auto"/>
        <w:ind w:firstLine="540"/>
        <w:jc w:val="both"/>
      </w:pPr>
      <w:r>
        <w:rPr>
          <w:sz w:val="24"/>
        </w:rPr>
        <w:t xml:space="preserve">20. На втором этапе осуществляется:</w:t>
      </w:r>
    </w:p>
    <w:p>
      <w:pPr>
        <w:pStyle w:val="0"/>
        <w:spacing w:before="240" w:line-rule="auto"/>
        <w:ind w:firstLine="540"/>
        <w:jc w:val="both"/>
      </w:pPr>
      <w:r>
        <w:rPr>
          <w:sz w:val="24"/>
        </w:rPr>
        <w:t xml:space="preserve">а) оценка профессиональных и личностных качеств кандидатов;</w:t>
      </w:r>
    </w:p>
    <w:p>
      <w:pPr>
        <w:pStyle w:val="0"/>
        <w:spacing w:before="240" w:line-rule="auto"/>
        <w:ind w:firstLine="540"/>
        <w:jc w:val="both"/>
      </w:pPr>
      <w:r>
        <w:rPr>
          <w:sz w:val="24"/>
        </w:rPr>
        <w:t xml:space="preserve">б) принятие решения конкурсной комиссией об определении победителя конкурса на вакантную должность гражданской службы.</w:t>
      </w:r>
    </w:p>
    <w:p>
      <w:pPr>
        <w:pStyle w:val="0"/>
        <w:spacing w:before="240" w:line-rule="auto"/>
        <w:ind w:firstLine="540"/>
        <w:jc w:val="both"/>
      </w:pPr>
      <w:r>
        <w:rPr>
          <w:sz w:val="24"/>
        </w:rPr>
        <w:t xml:space="preserve">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pPr>
        <w:pStyle w:val="0"/>
        <w:jc w:val="both"/>
      </w:pPr>
      <w:r>
        <w:rPr>
          <w:sz w:val="24"/>
        </w:rPr>
        <w:t xml:space="preserve">(в ред. </w:t>
      </w:r>
      <w:r>
        <w:rPr>
          <w:sz w:val="24"/>
        </w:rPr>
        <w:t xml:space="preserve">Приказа</w:t>
      </w:r>
      <w:r>
        <w:rPr>
          <w:sz w:val="24"/>
        </w:rPr>
        <w:t xml:space="preserve"> Казначейства России от 16.08.2021 N 26н)</w:t>
      </w:r>
    </w:p>
    <w:p>
      <w:pPr>
        <w:pStyle w:val="0"/>
        <w:spacing w:before="240" w:line-rule="auto"/>
        <w:ind w:firstLine="540"/>
        <w:jc w:val="both"/>
      </w:pPr>
      <w:r>
        <w:rPr>
          <w:sz w:val="24"/>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r>
        <w:rPr>
          <w:sz w:val="24"/>
        </w:rPr>
        <w:t xml:space="preserve">регламента</w:t>
      </w:r>
      <w:r>
        <w:rPr>
          <w:sz w:val="24"/>
        </w:rPr>
        <w:t xml:space="preserve">,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pPr>
        <w:pStyle w:val="0"/>
        <w:spacing w:before="240" w:line-rule="auto"/>
        <w:ind w:firstLine="540"/>
        <w:jc w:val="both"/>
      </w:pPr>
      <w:r>
        <w:rPr>
          <w:sz w:val="24"/>
        </w:rP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pPr>
        <w:pStyle w:val="0"/>
        <w:jc w:val="both"/>
      </w:pPr>
      <w:r>
        <w:rPr>
          <w:sz w:val="24"/>
        </w:rPr>
        <w:t xml:space="preserve">(п. 21.1 введен </w:t>
      </w:r>
      <w:r>
        <w:rPr>
          <w:sz w:val="24"/>
        </w:rPr>
        <w:t xml:space="preserve">Приказом</w:t>
      </w:r>
      <w:r>
        <w:rPr>
          <w:sz w:val="24"/>
        </w:rPr>
        <w:t xml:space="preserve"> Казначейства России от 24.09.2020 N 29н)</w:t>
      </w:r>
    </w:p>
    <w:p>
      <w:pPr>
        <w:pStyle w:val="0"/>
        <w:spacing w:before="240" w:line-rule="auto"/>
        <w:ind w:firstLine="540"/>
        <w:jc w:val="both"/>
      </w:pPr>
      <w:r>
        <w:rPr>
          <w:sz w:val="24"/>
        </w:rP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r>
        <w:rPr>
          <w:sz w:val="24"/>
        </w:rPr>
        <w:t xml:space="preserve">Конституции</w:t>
      </w:r>
      <w:r>
        <w:rPr>
          <w:sz w:val="24"/>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pPr>
        <w:pStyle w:val="0"/>
        <w:spacing w:before="240" w:line-rule="auto"/>
        <w:ind w:firstLine="540"/>
        <w:jc w:val="both"/>
      </w:pPr>
      <w:r>
        <w:rPr>
          <w:sz w:val="24"/>
        </w:rPr>
        <w:t xml:space="preserve">При тестировании используется единый перечень вопросов.</w:t>
      </w:r>
    </w:p>
    <w:p>
      <w:pPr>
        <w:pStyle w:val="0"/>
        <w:spacing w:before="240" w:line-rule="auto"/>
        <w:ind w:firstLine="540"/>
        <w:jc w:val="both"/>
      </w:pPr>
      <w:r>
        <w:rPr>
          <w:sz w:val="24"/>
        </w:rPr>
        <w:t xml:space="preserve">Тест содержит 40 вопросов.</w:t>
      </w:r>
    </w:p>
    <w:p>
      <w:pPr>
        <w:pStyle w:val="0"/>
        <w:spacing w:before="240" w:line-rule="auto"/>
        <w:ind w:firstLine="540"/>
        <w:jc w:val="both"/>
      </w:pPr>
      <w:r>
        <w:rPr>
          <w:sz w:val="24"/>
        </w:rPr>
        <w:t xml:space="preserve">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pPr>
        <w:pStyle w:val="0"/>
        <w:spacing w:before="240" w:line-rule="auto"/>
        <w:ind w:firstLine="540"/>
        <w:jc w:val="both"/>
      </w:pPr>
      <w:r>
        <w:rPr>
          <w:sz w:val="24"/>
        </w:rPr>
        <w:t xml:space="preserve">На каждый вопрос теста может быть только один верный вариант ответа.</w:t>
      </w:r>
    </w:p>
    <w:p>
      <w:pPr>
        <w:pStyle w:val="0"/>
        <w:spacing w:before="240" w:line-rule="auto"/>
        <w:ind w:firstLine="540"/>
        <w:jc w:val="both"/>
      </w:pPr>
      <w:r>
        <w:rPr>
          <w:sz w:val="24"/>
        </w:rPr>
        <w:t xml:space="preserve">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pPr>
        <w:pStyle w:val="0"/>
        <w:spacing w:before="240" w:line-rule="auto"/>
        <w:ind w:firstLine="540"/>
        <w:jc w:val="both"/>
      </w:pPr>
      <w:r>
        <w:rPr>
          <w:sz w:val="24"/>
        </w:rPr>
        <w:t xml:space="preserve">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pPr>
        <w:pStyle w:val="0"/>
        <w:spacing w:before="240" w:line-rule="auto"/>
        <w:ind w:firstLine="540"/>
        <w:jc w:val="both"/>
      </w:pPr>
      <w:r>
        <w:rPr>
          <w:sz w:val="24"/>
        </w:rPr>
        <w:t xml:space="preserve">24. Кандидатам на вакантную должность гражданской службы предоставляется одинаковое время для подготовки письменного ответа на вопросы теста.</w:t>
      </w:r>
    </w:p>
    <w:p>
      <w:pPr>
        <w:pStyle w:val="0"/>
        <w:spacing w:before="240" w:line-rule="auto"/>
        <w:ind w:firstLine="540"/>
        <w:jc w:val="both"/>
      </w:pPr>
      <w:r>
        <w:rPr>
          <w:sz w:val="24"/>
        </w:rPr>
        <w:t xml:space="preserve">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pPr>
        <w:pStyle w:val="0"/>
        <w:spacing w:before="240" w:line-rule="auto"/>
        <w:ind w:firstLine="540"/>
        <w:jc w:val="both"/>
      </w:pPr>
      <w:r>
        <w:rPr>
          <w:sz w:val="24"/>
        </w:rPr>
        <w:t xml:space="preserve">26. По результатам тестирования кандидатам выставляется: 10 баллов, если даны правильные ответы на 100% вопросов;</w:t>
      </w:r>
    </w:p>
    <w:p>
      <w:pPr>
        <w:pStyle w:val="0"/>
        <w:spacing w:before="240" w:line-rule="auto"/>
        <w:ind w:firstLine="540"/>
        <w:jc w:val="both"/>
      </w:pPr>
      <w:r>
        <w:rPr>
          <w:sz w:val="24"/>
        </w:rPr>
        <w:t xml:space="preserve">9 баллов, если даны правильные ответы на 90% - 99% вопросов;</w:t>
      </w:r>
    </w:p>
    <w:p>
      <w:pPr>
        <w:pStyle w:val="0"/>
        <w:spacing w:before="240" w:line-rule="auto"/>
        <w:ind w:firstLine="540"/>
        <w:jc w:val="both"/>
      </w:pPr>
      <w:r>
        <w:rPr>
          <w:sz w:val="24"/>
        </w:rPr>
        <w:t xml:space="preserve">8 баллов, если даны правильные ответы на 80% - 89% вопросов;</w:t>
      </w:r>
    </w:p>
    <w:p>
      <w:pPr>
        <w:pStyle w:val="0"/>
        <w:spacing w:before="240" w:line-rule="auto"/>
        <w:ind w:firstLine="540"/>
        <w:jc w:val="both"/>
      </w:pPr>
      <w:r>
        <w:rPr>
          <w:sz w:val="24"/>
        </w:rPr>
        <w:t xml:space="preserve">7 баллов, если даны правильные ответы на 70% - 79% вопросов.</w:t>
      </w:r>
    </w:p>
    <w:p>
      <w:pPr>
        <w:pStyle w:val="0"/>
        <w:spacing w:before="240" w:line-rule="auto"/>
        <w:ind w:firstLine="540"/>
        <w:jc w:val="both"/>
      </w:pPr>
      <w:r>
        <w:rPr>
          <w:sz w:val="24"/>
        </w:rPr>
        <w:t xml:space="preserve">Максимальное количество баллов, выставляемых за выполнение тестового задания, - 10 баллов, минимальное - 7 баллов.</w:t>
      </w:r>
    </w:p>
    <w:p>
      <w:pPr>
        <w:pStyle w:val="0"/>
        <w:jc w:val="both"/>
      </w:pPr>
      <w:r>
        <w:rPr>
          <w:sz w:val="24"/>
        </w:rPr>
        <w:t xml:space="preserve">(в ред. </w:t>
      </w:r>
      <w:r>
        <w:rPr>
          <w:sz w:val="24"/>
        </w:rPr>
        <w:t xml:space="preserve">Приказа</w:t>
      </w:r>
      <w:r>
        <w:rPr>
          <w:sz w:val="24"/>
        </w:rPr>
        <w:t xml:space="preserve"> Казначейства России от 16.08.2021 N 26н)</w:t>
      </w:r>
    </w:p>
    <w:p>
      <w:pPr>
        <w:pStyle w:val="0"/>
        <w:spacing w:before="240" w:line-rule="auto"/>
        <w:ind w:firstLine="540"/>
        <w:jc w:val="both"/>
      </w:pPr>
      <w:r>
        <w:rPr>
          <w:sz w:val="24"/>
        </w:rPr>
        <w:t xml:space="preserve">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pPr>
        <w:pStyle w:val="0"/>
        <w:jc w:val="both"/>
      </w:pPr>
      <w:r>
        <w:rPr>
          <w:sz w:val="24"/>
        </w:rPr>
        <w:t xml:space="preserve">(в ред. </w:t>
      </w:r>
      <w:r>
        <w:rPr>
          <w:sz w:val="24"/>
        </w:rPr>
        <w:t xml:space="preserve">Приказа</w:t>
      </w:r>
      <w:r>
        <w:rPr>
          <w:sz w:val="24"/>
        </w:rPr>
        <w:t xml:space="preserve"> Казначейства России от 16.08.2021 N 26н)</w:t>
      </w:r>
    </w:p>
    <w:p>
      <w:pPr>
        <w:pStyle w:val="0"/>
        <w:spacing w:before="240" w:line-rule="auto"/>
        <w:ind w:firstLine="540"/>
        <w:jc w:val="both"/>
      </w:pPr>
      <w:r>
        <w:rPr>
          <w:sz w:val="24"/>
        </w:rPr>
        <w:t xml:space="preserve">Подведение результатов тестирования основывается на количестве правильных ответов.</w:t>
      </w:r>
    </w:p>
    <w:p>
      <w:pPr>
        <w:pStyle w:val="0"/>
        <w:spacing w:before="240" w:line-rule="auto"/>
        <w:ind w:firstLine="540"/>
        <w:jc w:val="both"/>
      </w:pPr>
      <w:r>
        <w:rPr>
          <w:sz w:val="24"/>
        </w:rPr>
        <w:t xml:space="preserve">Результаты тестирования оформляются в виде краткой справки.</w:t>
      </w:r>
    </w:p>
    <w:p>
      <w:pPr>
        <w:pStyle w:val="0"/>
        <w:spacing w:before="240" w:line-rule="auto"/>
        <w:ind w:firstLine="540"/>
        <w:jc w:val="both"/>
      </w:pPr>
      <w:r>
        <w:rPr>
          <w:sz w:val="24"/>
        </w:rPr>
        <w:t xml:space="preserve">27. Индивидуальное собеседование с кандидатами, прошедшими тестирование, проводится членами конкурсной комиссии.</w:t>
      </w:r>
    </w:p>
    <w:p>
      <w:pPr>
        <w:pStyle w:val="0"/>
        <w:spacing w:before="240" w:line-rule="auto"/>
        <w:ind w:firstLine="540"/>
        <w:jc w:val="both"/>
      </w:pPr>
      <w:r>
        <w:rPr>
          <w:sz w:val="24"/>
        </w:rPr>
        <w:t xml:space="preserve">В рамках индивидуального собеседования задаются вопросы, направленные на оценку профессионального уровня кандидата.</w:t>
      </w:r>
    </w:p>
    <w:p>
      <w:pPr>
        <w:pStyle w:val="0"/>
        <w:spacing w:before="240" w:line-rule="auto"/>
        <w:ind w:firstLine="540"/>
        <w:jc w:val="both"/>
      </w:pPr>
      <w:r>
        <w:rPr>
          <w:sz w:val="24"/>
        </w:rPr>
        <w:t xml:space="preserve">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pPr>
        <w:pStyle w:val="0"/>
        <w:spacing w:before="240" w:line-rule="auto"/>
        <w:ind w:firstLine="540"/>
        <w:jc w:val="both"/>
      </w:pPr>
      <w:r>
        <w:rPr>
          <w:sz w:val="24"/>
        </w:rPr>
        <w:t xml:space="preserve">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pPr>
        <w:pStyle w:val="0"/>
        <w:spacing w:before="240" w:line-rule="auto"/>
        <w:ind w:firstLine="540"/>
        <w:jc w:val="both"/>
      </w:pPr>
      <w:r>
        <w:rPr>
          <w:sz w:val="24"/>
        </w:rPr>
        <w:t xml:space="preserve">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pPr>
        <w:pStyle w:val="0"/>
        <w:jc w:val="both"/>
      </w:pPr>
      <w:r>
        <w:rPr>
          <w:sz w:val="24"/>
        </w:rPr>
        <w:t xml:space="preserve">(п. 28.1 введен </w:t>
      </w:r>
      <w:r>
        <w:rPr>
          <w:sz w:val="24"/>
        </w:rPr>
        <w:t xml:space="preserve">Приказом</w:t>
      </w:r>
      <w:r>
        <w:rPr>
          <w:sz w:val="24"/>
        </w:rPr>
        <w:t xml:space="preserve"> Казначейства России от 16.08.2021 N 26н)</w:t>
      </w:r>
    </w:p>
    <w:p>
      <w:pPr>
        <w:pStyle w:val="0"/>
        <w:spacing w:before="240" w:line-rule="auto"/>
        <w:ind w:firstLine="540"/>
        <w:jc w:val="both"/>
      </w:pPr>
      <w:r>
        <w:rPr>
          <w:sz w:val="24"/>
        </w:rPr>
        <w:t xml:space="preserve">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pPr>
        <w:pStyle w:val="0"/>
        <w:spacing w:before="240" w:line-rule="auto"/>
        <w:ind w:firstLine="540"/>
        <w:jc w:val="both"/>
      </w:pPr>
      <w:r>
        <w:rPr>
          <w:sz w:val="24"/>
        </w:rPr>
        <w:t xml:space="preserve">30. Результаты индивидуального собеседования оцениваются членами конкурсной комиссии:</w:t>
      </w:r>
    </w:p>
    <w:p>
      <w:pPr>
        <w:pStyle w:val="0"/>
        <w:spacing w:before="240" w:line-rule="auto"/>
        <w:ind w:firstLine="540"/>
        <w:jc w:val="both"/>
      </w:pPr>
      <w:r>
        <w:rPr>
          <w:sz w:val="24"/>
        </w:rPr>
        <w:t xml:space="preserve">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pPr>
        <w:pStyle w:val="0"/>
        <w:spacing w:before="240" w:line-rule="auto"/>
        <w:ind w:firstLine="540"/>
        <w:jc w:val="both"/>
      </w:pPr>
      <w:r>
        <w:rPr>
          <w:sz w:val="24"/>
        </w:rPr>
        <w:t xml:space="preserve">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pPr>
        <w:pStyle w:val="0"/>
        <w:spacing w:before="240" w:line-rule="auto"/>
        <w:ind w:firstLine="540"/>
        <w:jc w:val="both"/>
      </w:pPr>
      <w:r>
        <w:rPr>
          <w:sz w:val="24"/>
        </w:rPr>
        <w:t xml:space="preserve">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pPr>
        <w:pStyle w:val="0"/>
        <w:spacing w:before="240" w:line-rule="auto"/>
        <w:ind w:firstLine="540"/>
        <w:jc w:val="both"/>
      </w:pPr>
      <w:r>
        <w:rPr>
          <w:sz w:val="24"/>
        </w:rPr>
        <w:t xml:space="preserve">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pPr>
        <w:pStyle w:val="0"/>
        <w:spacing w:before="240" w:line-rule="auto"/>
        <w:ind w:firstLine="540"/>
        <w:jc w:val="both"/>
      </w:pPr>
      <w:r>
        <w:rPr>
          <w:sz w:val="24"/>
        </w:rPr>
        <w:t xml:space="preserve">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pPr>
        <w:pStyle w:val="0"/>
        <w:spacing w:before="240" w:line-rule="auto"/>
        <w:ind w:firstLine="540"/>
        <w:jc w:val="both"/>
      </w:pPr>
      <w:r>
        <w:rPr>
          <w:sz w:val="24"/>
        </w:rPr>
        <w:t xml:space="preserve">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pPr>
        <w:pStyle w:val="0"/>
        <w:jc w:val="both"/>
      </w:pPr>
      <w:r>
        <w:rPr>
          <w:sz w:val="24"/>
        </w:rPr>
        <w:t xml:space="preserve">(абзац введен </w:t>
      </w:r>
      <w:r>
        <w:rPr>
          <w:sz w:val="24"/>
        </w:rPr>
        <w:t xml:space="preserve">Приказом</w:t>
      </w:r>
      <w:r>
        <w:rPr>
          <w:sz w:val="24"/>
        </w:rPr>
        <w:t xml:space="preserve"> Казначейства России от 16.08.2021 N 26н)</w:t>
      </w:r>
    </w:p>
    <w:p>
      <w:pPr>
        <w:pStyle w:val="0"/>
        <w:spacing w:before="240" w:line-rule="auto"/>
        <w:ind w:firstLine="540"/>
        <w:jc w:val="both"/>
      </w:pPr>
      <w:r>
        <w:rPr>
          <w:sz w:val="24"/>
        </w:rP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r>
        <w:rPr>
          <w:sz w:val="24"/>
        </w:rPr>
        <w:t xml:space="preserve">приложению N 3</w:t>
      </w:r>
      <w:r>
        <w:rPr>
          <w:sz w:val="24"/>
        </w:rP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pPr>
        <w:pStyle w:val="0"/>
        <w:spacing w:before="240" w:line-rule="auto"/>
        <w:ind w:firstLine="540"/>
        <w:jc w:val="both"/>
      </w:pPr>
      <w:r>
        <w:rPr>
          <w:sz w:val="24"/>
        </w:rPr>
        <w:t xml:space="preserve">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pPr>
        <w:pStyle w:val="0"/>
        <w:spacing w:before="240" w:line-rule="auto"/>
        <w:ind w:firstLine="540"/>
        <w:jc w:val="both"/>
      </w:pPr>
      <w:r>
        <w:rPr>
          <w:sz w:val="24"/>
        </w:rPr>
        <w:t xml:space="preserve">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pPr>
        <w:pStyle w:val="0"/>
        <w:jc w:val="both"/>
      </w:pPr>
      <w:r>
        <w:rPr>
          <w:sz w:val="24"/>
        </w:rPr>
        <w:t xml:space="preserve">(абзац введен </w:t>
      </w:r>
      <w:r>
        <w:rPr>
          <w:sz w:val="24"/>
        </w:rPr>
        <w:t xml:space="preserve">Приказом</w:t>
      </w:r>
      <w:r>
        <w:rPr>
          <w:sz w:val="24"/>
        </w:rPr>
        <w:t xml:space="preserve"> Казначейства России от 16.08.2021 N 26н)</w:t>
      </w:r>
    </w:p>
    <w:p>
      <w:pPr>
        <w:pStyle w:val="0"/>
        <w:spacing w:before="240" w:line-rule="auto"/>
        <w:ind w:firstLine="540"/>
        <w:jc w:val="both"/>
      </w:pPr>
      <w:r>
        <w:rPr>
          <w:sz w:val="24"/>
        </w:rPr>
        <w:t xml:space="preserve">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pPr>
        <w:pStyle w:val="0"/>
        <w:spacing w:before="240" w:line-rule="auto"/>
        <w:ind w:firstLine="540"/>
        <w:jc w:val="both"/>
      </w:pPr>
      <w:r>
        <w:rPr>
          <w:sz w:val="24"/>
        </w:rPr>
        <w:t xml:space="preserve">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pPr>
        <w:pStyle w:val="0"/>
        <w:jc w:val="both"/>
      </w:pPr>
      <w:r>
        <w:rPr>
          <w:sz w:val="24"/>
        </w:rPr>
        <w:t xml:space="preserve">(в ред. </w:t>
      </w:r>
      <w:r>
        <w:rPr>
          <w:sz w:val="24"/>
        </w:rPr>
        <w:t xml:space="preserve">Приказа</w:t>
      </w:r>
      <w:r>
        <w:rPr>
          <w:sz w:val="24"/>
        </w:rPr>
        <w:t xml:space="preserve"> Казначейства России от 16.08.2021 N 26н)</w:t>
      </w:r>
    </w:p>
    <w:p>
      <w:pPr>
        <w:pStyle w:val="0"/>
        <w:spacing w:before="240" w:line-rule="auto"/>
        <w:ind w:firstLine="540"/>
        <w:jc w:val="both"/>
      </w:pPr>
      <w:r>
        <w:rPr>
          <w:sz w:val="24"/>
        </w:rPr>
        <w:t xml:space="preserve">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pPr>
        <w:pStyle w:val="0"/>
        <w:spacing w:before="240" w:line-rule="auto"/>
        <w:ind w:firstLine="540"/>
        <w:jc w:val="both"/>
      </w:pPr>
      <w:r>
        <w:rPr>
          <w:sz w:val="24"/>
        </w:rPr>
        <w:t xml:space="preserve">При равенстве набранных итоговых баллов кандидаты занимают одинаковые места в рейтинге и указываются в алфавитном порядке.</w:t>
      </w:r>
    </w:p>
    <w:p>
      <w:pPr>
        <w:pStyle w:val="0"/>
        <w:spacing w:before="240" w:line-rule="auto"/>
        <w:ind w:firstLine="540"/>
        <w:jc w:val="both"/>
      </w:pPr>
      <w:r>
        <w:rPr>
          <w:sz w:val="24"/>
        </w:rPr>
        <w:t xml:space="preserve">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pPr>
        <w:pStyle w:val="0"/>
        <w:spacing w:before="240" w:line-rule="auto"/>
        <w:ind w:firstLine="540"/>
        <w:jc w:val="both"/>
      </w:pPr>
      <w:r>
        <w:rPr>
          <w:sz w:val="24"/>
        </w:rP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r>
        <w:rPr>
          <w:sz w:val="24"/>
        </w:rPr>
        <w:t xml:space="preserve">приложению N 4</w:t>
      </w:r>
      <w:r>
        <w:rPr>
          <w:sz w:val="24"/>
        </w:rPr>
        <w:t xml:space="preserve"> к Единой методике.</w:t>
      </w:r>
    </w:p>
    <w:p>
      <w:pPr>
        <w:pStyle w:val="0"/>
        <w:spacing w:before="240" w:line-rule="auto"/>
        <w:ind w:firstLine="540"/>
        <w:jc w:val="both"/>
      </w:pPr>
      <w:r>
        <w:rPr>
          <w:sz w:val="24"/>
        </w:rPr>
        <w:t xml:space="preserve">37. Победителем признается кандидат, который набрал наибольшее количество голосов.</w:t>
      </w:r>
    </w:p>
    <w:p>
      <w:pPr>
        <w:pStyle w:val="0"/>
        <w:spacing w:before="240" w:line-rule="auto"/>
        <w:ind w:firstLine="540"/>
        <w:jc w:val="both"/>
      </w:pPr>
      <w:r>
        <w:rPr>
          <w:sz w:val="24"/>
        </w:rPr>
        <w:t xml:space="preserve">При равенстве голосов решающим является голос председателя конкурсной комиссии.</w:t>
      </w:r>
    </w:p>
    <w:p>
      <w:pPr>
        <w:pStyle w:val="0"/>
        <w:spacing w:before="240" w:line-rule="auto"/>
        <w:ind w:firstLine="540"/>
        <w:jc w:val="both"/>
      </w:pPr>
      <w:r>
        <w:rPr>
          <w:sz w:val="24"/>
        </w:rPr>
        <w:t xml:space="preserve">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pPr>
        <w:pStyle w:val="0"/>
        <w:spacing w:before="240" w:line-rule="auto"/>
        <w:ind w:firstLine="540"/>
        <w:jc w:val="both"/>
      </w:pPr>
      <w:r>
        <w:rPr>
          <w:sz w:val="24"/>
        </w:rPr>
        <w:t xml:space="preserve">Конкурсная комиссия вправе также принять решение, имеющее рекомендательный характер, о включении в </w:t>
      </w:r>
      <w:r>
        <w:rPr>
          <w:sz w:val="24"/>
        </w:rPr>
        <w:t xml:space="preserve">кадровый резерв</w:t>
      </w:r>
      <w:r>
        <w:rPr>
          <w:sz w:val="24"/>
        </w:rP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pPr>
        <w:pStyle w:val="0"/>
        <w:spacing w:before="240" w:line-rule="auto"/>
        <w:ind w:firstLine="540"/>
        <w:jc w:val="both"/>
      </w:pPr>
      <w:r>
        <w:rPr>
          <w:sz w:val="24"/>
        </w:rPr>
        <w:t xml:space="preserve">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pPr>
        <w:pStyle w:val="0"/>
        <w:spacing w:before="240" w:line-rule="auto"/>
        <w:ind w:firstLine="540"/>
        <w:jc w:val="both"/>
      </w:pPr>
      <w:r>
        <w:rPr>
          <w:sz w:val="24"/>
        </w:rPr>
        <w:t xml:space="preserve">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pPr>
        <w:pStyle w:val="0"/>
        <w:spacing w:before="240" w:line-rule="auto"/>
        <w:ind w:firstLine="540"/>
        <w:jc w:val="both"/>
      </w:pPr>
      <w:r>
        <w:rPr>
          <w:sz w:val="24"/>
        </w:rPr>
        <w:t xml:space="preserve">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pPr>
        <w:pStyle w:val="0"/>
        <w:spacing w:before="240" w:line-rule="auto"/>
        <w:ind w:firstLine="540"/>
        <w:jc w:val="both"/>
      </w:pPr>
      <w:r>
        <w:rPr>
          <w:sz w:val="24"/>
        </w:rPr>
        <w:t xml:space="preserve">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pPr>
        <w:pStyle w:val="0"/>
        <w:spacing w:before="240" w:line-rule="auto"/>
        <w:ind w:firstLine="540"/>
        <w:jc w:val="both"/>
      </w:pPr>
      <w:r>
        <w:rPr>
          <w:sz w:val="24"/>
        </w:rPr>
        <w:t xml:space="preserve">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pPr>
        <w:pStyle w:val="0"/>
        <w:spacing w:before="240" w:line-rule="auto"/>
        <w:ind w:firstLine="540"/>
        <w:jc w:val="both"/>
      </w:pPr>
      <w:r>
        <w:rPr>
          <w:sz w:val="24"/>
        </w:rPr>
        <w:t xml:space="preserve">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pPr>
        <w:pStyle w:val="0"/>
        <w:spacing w:before="240" w:line-rule="auto"/>
        <w:ind w:firstLine="540"/>
        <w:jc w:val="both"/>
      </w:pPr>
      <w:r>
        <w:rPr>
          <w:sz w:val="24"/>
        </w:rPr>
        <w:t xml:space="preserve">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pPr>
        <w:pStyle w:val="0"/>
        <w:spacing w:before="240" w:line-rule="auto"/>
        <w:ind w:firstLine="540"/>
        <w:jc w:val="both"/>
      </w:pPr>
      <w:r>
        <w:rPr>
          <w:sz w:val="24"/>
        </w:rPr>
        <w:t xml:space="preserve">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pPr>
        <w:pStyle w:val="0"/>
        <w:spacing w:before="240" w:line-rule="auto"/>
        <w:ind w:firstLine="540"/>
        <w:jc w:val="both"/>
      </w:pPr>
      <w:r>
        <w:rPr>
          <w:sz w:val="24"/>
        </w:rPr>
        <w:t xml:space="preserve">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pPr>
        <w:pStyle w:val="0"/>
        <w:spacing w:before="240" w:line-rule="auto"/>
        <w:ind w:firstLine="540"/>
        <w:jc w:val="both"/>
      </w:pPr>
      <w:r>
        <w:rPr>
          <w:sz w:val="24"/>
        </w:rPr>
        <w:t xml:space="preserve">45. Кандидат вправе обжаловать решение конкурсной комиссии в соответствии с </w:t>
      </w:r>
      <w:r>
        <w:rPr>
          <w:sz w:val="24"/>
        </w:rPr>
        <w:t xml:space="preserve">законодательством</w:t>
      </w:r>
      <w:r>
        <w:rPr>
          <w:sz w:val="24"/>
        </w:rPr>
        <w:t xml:space="preserve">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Федерального казначейства</w:t>
      </w:r>
    </w:p>
    <w:p>
      <w:pPr>
        <w:pStyle w:val="0"/>
        <w:jc w:val="right"/>
      </w:pPr>
      <w:r>
        <w:rPr>
          <w:sz w:val="24"/>
        </w:rPr>
        <w:t xml:space="preserve">от 28 января 2019 г. N 7н</w:t>
      </w:r>
    </w:p>
    <w:p>
      <w:pPr>
        <w:pStyle w:val="0"/>
        <w:jc w:val="both"/>
      </w:pPr>
      <w:r>
        <w:rPr>
          <w:sz w:val="24"/>
        </w:rPr>
      </w:r>
    </w:p>
    <w:bookmarkStart w:id="192" w:name="P192"/>
    <w:bookmarkEnd w:id="192"/>
    <w:p>
      <w:pPr>
        <w:pStyle w:val="2"/>
        <w:jc w:val="center"/>
      </w:pPr>
      <w:r>
        <w:rPr>
          <w:sz w:val="24"/>
        </w:rPr>
        <w:t xml:space="preserve">ПОРЯДОК И СРОКИ</w:t>
      </w:r>
    </w:p>
    <w:p>
      <w:pPr>
        <w:pStyle w:val="2"/>
        <w:jc w:val="center"/>
      </w:pPr>
      <w:r>
        <w:rPr>
          <w:sz w:val="24"/>
        </w:rPr>
        <w:t xml:space="preserve">РАБОТЫ КОНКУРСНОЙ КОМИССИИ 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Приказа</w:t>
            </w:r>
            <w:r>
              <w:rPr>
                <w:sz w:val="24"/>
                <w:color w:val="392c69"/>
              </w:rPr>
              <w:t xml:space="preserve"> Казначейства России от 11.04.2023 N 8н)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r>
        <w:rPr>
          <w:sz w:val="24"/>
        </w:rPr>
        <w:t xml:space="preserve">Конституцией</w:t>
      </w:r>
      <w:r>
        <w:rPr>
          <w:sz w:val="24"/>
        </w:rPr>
        <w:t xml:space="preserve"> Российской Федерации, Федеральным </w:t>
      </w:r>
      <w:r>
        <w:rPr>
          <w:sz w:val="24"/>
        </w:rPr>
        <w:t xml:space="preserve">законом</w:t>
      </w:r>
      <w:r>
        <w:rPr>
          <w:sz w:val="24"/>
        </w:rPr>
        <w:t xml:space="preserve"> от 27 июля 2004 г. N 79-ФЗ "О государственной гражданской службе Российской Федерации", другими федеральными законами, </w:t>
      </w:r>
      <w:r>
        <w:rPr>
          <w:sz w:val="24"/>
        </w:rPr>
        <w:t xml:space="preserve">Положением</w:t>
      </w:r>
      <w:r>
        <w:rPr>
          <w:sz w:val="24"/>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r>
        <w:rPr>
          <w:sz w:val="24"/>
        </w:rPr>
        <w:t xml:space="preserve">Положением</w:t>
      </w:r>
      <w:r>
        <w:rPr>
          <w:sz w:val="24"/>
        </w:rP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r>
        <w:rPr>
          <w:sz w:val="24"/>
        </w:rPr>
        <w:t xml:space="preserve">Методикой</w:t>
      </w:r>
      <w:r>
        <w:rPr>
          <w:sz w:val="24"/>
        </w:rP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(далее - методика), иными нормативными правовыми актами, а также </w:t>
      </w:r>
      <w:hyperlink w:history="0" w:anchor="P50" w:tooltip="МЕТОДИКА">
        <w:r>
          <w:rPr>
            <w:sz w:val="24"/>
            <w:color w:val="0000ff"/>
          </w:rPr>
          <w:t xml:space="preserve">Методикой</w:t>
        </w:r>
      </w:hyperlink>
      <w:r>
        <w:rPr>
          <w:sz w:val="24"/>
        </w:rPr>
        <w:t xml:space="preserve"> проведения конкурсов на замещение вакантной должности государственной гражданской службы в Федеральном казначействе, утвержденной настоящим приказом (далее - Методика), и настоящим Порядком.</w:t>
      </w:r>
    </w:p>
    <w:p>
      <w:pPr>
        <w:pStyle w:val="0"/>
        <w:jc w:val="both"/>
      </w:pPr>
      <w:r>
        <w:rPr>
          <w:sz w:val="24"/>
        </w:rPr>
        <w:t xml:space="preserve">(п. 1 в ред. </w:t>
      </w:r>
      <w:r>
        <w:rPr>
          <w:sz w:val="24"/>
        </w:rPr>
        <w:t xml:space="preserve">Приказа</w:t>
      </w:r>
      <w:r>
        <w:rPr>
          <w:sz w:val="24"/>
        </w:rPr>
        <w:t xml:space="preserve"> Казначейства России от 11.04.2023 N 8н)</w:t>
      </w:r>
    </w:p>
    <w:p>
      <w:pPr>
        <w:pStyle w:val="0"/>
        <w:spacing w:before="240" w:line-rule="auto"/>
        <w:ind w:firstLine="540"/>
        <w:jc w:val="both"/>
      </w:pPr>
      <w:r>
        <w:rPr>
          <w:sz w:val="24"/>
        </w:rPr>
        <w:t xml:space="preserve">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bookmarkStart w:id="200" w:name="P200"/>
    <w:bookmarkEnd w:id="200"/>
    <w:p>
      <w:pPr>
        <w:pStyle w:val="0"/>
        <w:spacing w:before="240" w:line-rule="auto"/>
        <w:ind w:firstLine="540"/>
        <w:jc w:val="both"/>
      </w:pPr>
      <w:r>
        <w:rPr>
          <w:sz w:val="24"/>
        </w:rPr>
        <w:t xml:space="preserve">3. Конкурсная комиссия состоит из председателя, заместителя председателя, секретаря и членов комиссии.</w:t>
      </w:r>
    </w:p>
    <w:p>
      <w:pPr>
        <w:pStyle w:val="0"/>
        <w:spacing w:before="240" w:line-rule="auto"/>
        <w:ind w:firstLine="540"/>
        <w:jc w:val="both"/>
      </w:pPr>
      <w:r>
        <w:rPr>
          <w:sz w:val="24"/>
        </w:rPr>
        <w:t xml:space="preserve">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pPr>
        <w:pStyle w:val="0"/>
        <w:spacing w:before="240" w:line-rule="auto"/>
        <w:ind w:firstLine="540"/>
        <w:jc w:val="both"/>
      </w:pPr>
      <w:r>
        <w:rPr>
          <w:sz w:val="24"/>
        </w:rPr>
        <w:t xml:space="preserve">В состав конкурсной комиссии в центральном аппарате Федерального казначейства, наряду с лицами, указанными в </w:t>
      </w:r>
      <w:hyperlink w:history="0" w:anchor="P200" w:tooltip="3. Конкурсная комиссия состоит из председателя, заместителя председателя, секретаря и членов комиссии.">
        <w:r>
          <w:rPr>
            <w:sz w:val="24"/>
            <w:color w:val="0000ff"/>
          </w:rPr>
          <w:t xml:space="preserve">абзаце первом</w:t>
        </w:r>
      </w:hyperlink>
      <w:r>
        <w:rPr>
          <w:sz w:val="24"/>
        </w:rP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pPr>
        <w:pStyle w:val="0"/>
        <w:spacing w:before="240" w:line-rule="auto"/>
        <w:ind w:firstLine="540"/>
        <w:jc w:val="both"/>
      </w:pPr>
      <w:r>
        <w:rPr>
          <w:sz w:val="24"/>
        </w:rPr>
        <w:t xml:space="preserve">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pPr>
        <w:pStyle w:val="0"/>
        <w:spacing w:before="240" w:line-rule="auto"/>
        <w:ind w:firstLine="540"/>
        <w:jc w:val="both"/>
      </w:pPr>
      <w:r>
        <w:rPr>
          <w:sz w:val="24"/>
        </w:rPr>
        <w:t xml:space="preserve">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pPr>
        <w:pStyle w:val="0"/>
        <w:spacing w:before="240" w:line-rule="auto"/>
        <w:ind w:firstLine="540"/>
        <w:jc w:val="both"/>
      </w:pPr>
      <w:r>
        <w:rPr>
          <w:sz w:val="24"/>
        </w:rP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r>
        <w:rPr>
          <w:sz w:val="24"/>
        </w:rPr>
        <w:t xml:space="preserve">сведений</w:t>
      </w:r>
      <w:r>
        <w:rPr>
          <w:sz w:val="24"/>
        </w:rPr>
        <w:t xml:space="preserve">, составляющих государственную тайну, формируется с учетом положений законодательства Российской Федерации о государственной тайне.</w:t>
      </w:r>
    </w:p>
    <w:p>
      <w:pPr>
        <w:pStyle w:val="0"/>
        <w:spacing w:before="240" w:line-rule="auto"/>
        <w:ind w:firstLine="540"/>
        <w:jc w:val="both"/>
      </w:pPr>
      <w:r>
        <w:rPr>
          <w:sz w:val="24"/>
        </w:rPr>
        <w:t xml:space="preserve">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pPr>
        <w:pStyle w:val="0"/>
        <w:spacing w:before="240" w:line-rule="auto"/>
        <w:ind w:firstLine="540"/>
        <w:jc w:val="both"/>
      </w:pPr>
      <w:r>
        <w:rPr>
          <w:sz w:val="24"/>
        </w:rPr>
        <w:t xml:space="preserve">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pPr>
        <w:pStyle w:val="0"/>
        <w:spacing w:before="240" w:line-rule="auto"/>
        <w:ind w:firstLine="540"/>
        <w:jc w:val="both"/>
      </w:pPr>
      <w:r>
        <w:rPr>
          <w:sz w:val="24"/>
        </w:rPr>
        <w:t xml:space="preserve">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pPr>
        <w:pStyle w:val="0"/>
        <w:spacing w:before="240" w:line-rule="auto"/>
        <w:ind w:firstLine="540"/>
        <w:jc w:val="both"/>
      </w:pPr>
      <w:r>
        <w:rPr>
          <w:sz w:val="24"/>
        </w:rPr>
        <w:t xml:space="preserve">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pPr>
        <w:pStyle w:val="0"/>
        <w:spacing w:before="240" w:line-rule="auto"/>
        <w:ind w:firstLine="540"/>
        <w:jc w:val="both"/>
      </w:pPr>
      <w:r>
        <w:rPr>
          <w:sz w:val="24"/>
        </w:rPr>
        <w:t xml:space="preserve">9. Конкурсная комиссия имеет право:</w:t>
      </w:r>
    </w:p>
    <w:p>
      <w:pPr>
        <w:pStyle w:val="0"/>
        <w:spacing w:before="240" w:line-rule="auto"/>
        <w:ind w:firstLine="540"/>
        <w:jc w:val="both"/>
      </w:pPr>
      <w:r>
        <w:rPr>
          <w:sz w:val="24"/>
        </w:rPr>
        <w:t xml:space="preserve">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pPr>
        <w:pStyle w:val="0"/>
        <w:spacing w:before="240" w:line-rule="auto"/>
        <w:ind w:firstLine="540"/>
        <w:jc w:val="both"/>
      </w:pPr>
      <w:r>
        <w:rPr>
          <w:sz w:val="24"/>
        </w:rPr>
        <w:t xml:space="preserve">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pPr>
        <w:pStyle w:val="0"/>
        <w:spacing w:before="240" w:line-rule="auto"/>
        <w:ind w:firstLine="540"/>
        <w:jc w:val="both"/>
      </w:pPr>
      <w:r>
        <w:rPr>
          <w:sz w:val="24"/>
        </w:rP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history="0" w:anchor="P50" w:tooltip="МЕТОДИКА">
        <w:r>
          <w:rPr>
            <w:sz w:val="24"/>
            <w:color w:val="0000ff"/>
          </w:rPr>
          <w:t xml:space="preserve">Методикой</w:t>
        </w:r>
      </w:hyperlink>
      <w:r>
        <w:rPr>
          <w:sz w:val="24"/>
        </w:rPr>
        <w:t xml:space="preserve"> (при проведении конкурса на замещение вакантной должности гражданской службы) и </w:t>
      </w:r>
      <w:r>
        <w:rPr>
          <w:sz w:val="24"/>
        </w:rPr>
        <w:t xml:space="preserve">методикой</w:t>
      </w:r>
      <w:r>
        <w:rPr>
          <w:sz w:val="24"/>
        </w:rPr>
        <w:t xml:space="preserve"> (при проведении конкурса на заключение договора о целевом обучении).</w:t>
      </w:r>
    </w:p>
    <w:p>
      <w:pPr>
        <w:pStyle w:val="0"/>
        <w:jc w:val="both"/>
      </w:pPr>
      <w:r>
        <w:rPr>
          <w:sz w:val="24"/>
        </w:rPr>
        <w:t xml:space="preserve">(в ред. </w:t>
      </w:r>
      <w:r>
        <w:rPr>
          <w:sz w:val="24"/>
        </w:rPr>
        <w:t xml:space="preserve">Приказа</w:t>
      </w:r>
      <w:r>
        <w:rPr>
          <w:sz w:val="24"/>
        </w:rPr>
        <w:t xml:space="preserve"> Казначейства России от 11.04.2023 N 8н)</w:t>
      </w:r>
    </w:p>
    <w:p>
      <w:pPr>
        <w:pStyle w:val="0"/>
        <w:spacing w:before="240" w:line-rule="auto"/>
        <w:ind w:firstLine="540"/>
        <w:jc w:val="both"/>
      </w:pPr>
      <w:r>
        <w:rPr>
          <w:sz w:val="24"/>
        </w:rPr>
        <w:t xml:space="preserve">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pPr>
        <w:pStyle w:val="0"/>
        <w:spacing w:before="240" w:line-rule="auto"/>
        <w:ind w:firstLine="540"/>
        <w:jc w:val="both"/>
      </w:pPr>
      <w:r>
        <w:rPr>
          <w:sz w:val="24"/>
        </w:rPr>
        <w:t xml:space="preserve">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pPr>
        <w:pStyle w:val="0"/>
        <w:spacing w:before="240" w:line-rule="auto"/>
        <w:ind w:firstLine="540"/>
        <w:jc w:val="both"/>
      </w:pPr>
      <w:r>
        <w:rPr>
          <w:sz w:val="24"/>
        </w:rPr>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r>
        <w:rPr>
          <w:sz w:val="24"/>
        </w:rPr>
        <w:t xml:space="preserve">пунктами 18</w:t>
      </w:r>
      <w:r>
        <w:rPr>
          <w:sz w:val="24"/>
        </w:rPr>
        <w:t xml:space="preserve"> - </w:t>
      </w:r>
      <w:r>
        <w:rPr>
          <w:sz w:val="24"/>
        </w:rPr>
        <w:t xml:space="preserve">24</w:t>
      </w:r>
      <w:r>
        <w:rPr>
          <w:sz w:val="24"/>
        </w:rPr>
        <w:t xml:space="preserve"> методики.</w:t>
      </w:r>
    </w:p>
    <w:p>
      <w:pPr>
        <w:pStyle w:val="0"/>
        <w:spacing w:before="240" w:line-rule="auto"/>
        <w:ind w:firstLine="540"/>
        <w:jc w:val="both"/>
      </w:pPr>
      <w:r>
        <w:rPr>
          <w:sz w:val="24"/>
        </w:rPr>
        <w:t xml:space="preserve">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pPr>
        <w:pStyle w:val="0"/>
        <w:jc w:val="both"/>
      </w:pPr>
      <w:r>
        <w:rPr>
          <w:sz w:val="24"/>
        </w:rPr>
        <w:t xml:space="preserve">(п. 11 в ред. </w:t>
      </w:r>
      <w:r>
        <w:rPr>
          <w:sz w:val="24"/>
        </w:rPr>
        <w:t xml:space="preserve">Приказа</w:t>
      </w:r>
      <w:r>
        <w:rPr>
          <w:sz w:val="24"/>
        </w:rPr>
        <w:t xml:space="preserve"> Казначейства России от 11.04.2023 N 8н)</w:t>
      </w:r>
    </w:p>
    <w:p>
      <w:pPr>
        <w:pStyle w:val="0"/>
        <w:spacing w:before="240" w:line-rule="auto"/>
        <w:ind w:firstLine="540"/>
        <w:jc w:val="both"/>
      </w:pPr>
      <w:r>
        <w:rPr>
          <w:sz w:val="24"/>
        </w:rPr>
        <w:t xml:space="preserve">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pPr>
        <w:pStyle w:val="0"/>
        <w:spacing w:before="240" w:line-rule="auto"/>
        <w:ind w:firstLine="540"/>
        <w:jc w:val="both"/>
      </w:pPr>
      <w:r>
        <w:rPr>
          <w:sz w:val="24"/>
        </w:rPr>
        <w:t xml:space="preserve">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pPr>
        <w:pStyle w:val="0"/>
        <w:jc w:val="both"/>
      </w:pPr>
      <w:r>
        <w:rPr>
          <w:sz w:val="24"/>
        </w:rPr>
        <w:t xml:space="preserve">(в ред. </w:t>
      </w:r>
      <w:r>
        <w:rPr>
          <w:sz w:val="24"/>
        </w:rPr>
        <w:t xml:space="preserve">Приказа</w:t>
      </w:r>
      <w:r>
        <w:rPr>
          <w:sz w:val="24"/>
        </w:rPr>
        <w:t xml:space="preserve"> Казначейства России от 11.04.2023 N 8н)</w:t>
      </w:r>
    </w:p>
    <w:p>
      <w:pPr>
        <w:pStyle w:val="0"/>
        <w:spacing w:before="240" w:line-rule="auto"/>
        <w:ind w:firstLine="540"/>
        <w:jc w:val="both"/>
      </w:pPr>
      <w:r>
        <w:rPr>
          <w:sz w:val="24"/>
        </w:rPr>
        <w:t xml:space="preserve">14. Указанное решение содержит рейтинг кандидатов с указанием набранных баллов и занятых ими мест по результатам оценки конкурсной комиссией.</w:t>
      </w:r>
    </w:p>
    <w:p>
      <w:pPr>
        <w:pStyle w:val="0"/>
        <w:spacing w:before="240" w:line-rule="auto"/>
        <w:ind w:firstLine="540"/>
        <w:jc w:val="both"/>
      </w:pPr>
      <w:r>
        <w:rPr>
          <w:sz w:val="24"/>
        </w:rPr>
        <w:t xml:space="preserve">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pPr>
        <w:pStyle w:val="0"/>
        <w:spacing w:before="240" w:line-rule="auto"/>
        <w:ind w:firstLine="540"/>
        <w:jc w:val="both"/>
      </w:pPr>
      <w:r>
        <w:rPr>
          <w:sz w:val="24"/>
        </w:rPr>
        <w:t xml:space="preserve">Конкурс на заключение договора о целевом обучении проводится в соответствии с </w:t>
      </w:r>
      <w:r>
        <w:rPr>
          <w:sz w:val="24"/>
        </w:rPr>
        <w:t xml:space="preserve">методикой</w:t>
      </w:r>
      <w:r>
        <w:rPr>
          <w:sz w:val="24"/>
        </w:rPr>
        <w:t xml:space="preserve"> и состоит из трех этапов.</w:t>
      </w:r>
    </w:p>
    <w:p>
      <w:pPr>
        <w:pStyle w:val="0"/>
        <w:spacing w:before="240" w:line-rule="auto"/>
        <w:ind w:firstLine="540"/>
        <w:jc w:val="both"/>
      </w:pPr>
      <w:r>
        <w:rPr>
          <w:sz w:val="24"/>
        </w:rPr>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r>
        <w:rPr>
          <w:sz w:val="24"/>
        </w:rPr>
        <w:t xml:space="preserve">пункте 12</w:t>
      </w:r>
      <w:r>
        <w:rPr>
          <w:sz w:val="24"/>
        </w:rP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pPr>
        <w:pStyle w:val="0"/>
        <w:spacing w:before="240" w:line-rule="auto"/>
        <w:ind w:firstLine="540"/>
        <w:jc w:val="both"/>
      </w:pPr>
      <w:r>
        <w:rPr>
          <w:sz w:val="24"/>
        </w:rPr>
        <w:t xml:space="preserve">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pPr>
        <w:pStyle w:val="0"/>
        <w:spacing w:before="240" w:line-rule="auto"/>
        <w:ind w:firstLine="540"/>
        <w:jc w:val="both"/>
      </w:pPr>
      <w:r>
        <w:rPr>
          <w:sz w:val="24"/>
        </w:rPr>
        <w:t xml:space="preserve">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pPr>
        <w:pStyle w:val="0"/>
        <w:spacing w:before="240" w:line-rule="auto"/>
        <w:ind w:firstLine="540"/>
        <w:jc w:val="both"/>
      </w:pPr>
      <w:r>
        <w:rPr>
          <w:sz w:val="24"/>
        </w:rPr>
        <w:t xml:space="preserve">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pPr>
        <w:pStyle w:val="0"/>
        <w:spacing w:before="240" w:line-rule="auto"/>
        <w:ind w:firstLine="540"/>
        <w:jc w:val="both"/>
      </w:pPr>
      <w:r>
        <w:rPr>
          <w:sz w:val="24"/>
        </w:rPr>
        <w:t xml:space="preserve">Описание методов оценки способностей и личностных качеств кандидатов приведено в </w:t>
      </w:r>
      <w:r>
        <w:rPr>
          <w:sz w:val="24"/>
        </w:rPr>
        <w:t xml:space="preserve">приложении N 1</w:t>
      </w:r>
      <w:r>
        <w:rPr>
          <w:sz w:val="24"/>
        </w:rPr>
        <w:t xml:space="preserve"> к методике.</w:t>
      </w:r>
    </w:p>
    <w:p>
      <w:pPr>
        <w:pStyle w:val="0"/>
        <w:spacing w:before="240" w:line-rule="auto"/>
        <w:ind w:firstLine="540"/>
        <w:jc w:val="both"/>
      </w:pPr>
      <w:r>
        <w:rPr>
          <w:sz w:val="24"/>
        </w:rPr>
        <w:t xml:space="preserve">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pPr>
        <w:pStyle w:val="0"/>
        <w:jc w:val="both"/>
      </w:pPr>
      <w:r>
        <w:rPr>
          <w:sz w:val="24"/>
        </w:rPr>
        <w:t xml:space="preserve">(п. 15 введен </w:t>
      </w:r>
      <w:r>
        <w:rPr>
          <w:sz w:val="24"/>
        </w:rPr>
        <w:t xml:space="preserve">Приказом</w:t>
      </w:r>
      <w:r>
        <w:rPr>
          <w:sz w:val="24"/>
        </w:rPr>
        <w:t xml:space="preserve"> Казначейства России от 11.04.2023 N 8н)</w:t>
      </w:r>
    </w:p>
    <w:p>
      <w:pPr>
        <w:pStyle w:val="0"/>
        <w:spacing w:before="240" w:line-rule="auto"/>
        <w:ind w:firstLine="540"/>
        <w:jc w:val="both"/>
      </w:pPr>
      <w:r>
        <w:rPr>
          <w:sz w:val="24"/>
        </w:rPr>
        <w:t xml:space="preserve">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pPr>
        <w:pStyle w:val="0"/>
        <w:jc w:val="both"/>
      </w:pPr>
      <w:r>
        <w:rPr>
          <w:sz w:val="24"/>
        </w:rPr>
        <w:t xml:space="preserve">(п. 16 введен </w:t>
      </w:r>
      <w:r>
        <w:rPr>
          <w:sz w:val="24"/>
        </w:rPr>
        <w:t xml:space="preserve">Приказом</w:t>
      </w:r>
      <w:r>
        <w:rPr>
          <w:sz w:val="24"/>
        </w:rPr>
        <w:t xml:space="preserve"> Казначейства России от 11.04.2023 N 8н)</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28.01.2019 N 7н</w:t>
            <w:br/>
            <w:t>(ред. от 11.04.2023)</w:t>
            <w:br/>
            <w:t>"Об утверждении Методики проведения конкурсов на заме...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29.01.2026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28.01.2019 N 7н
(ред. от 11.04.2023)
"Об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
(Зарегистрировано в Минюсте России 27.02.2019 N 53910)</dc:title>
  <dcterms:created xsi:type="dcterms:W3CDTF">2026-01-29T14:42:57Z</dcterms:created>
</cp:coreProperties>
</file>